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9E" w:rsidRPr="006A61AA" w:rsidRDefault="008D639E" w:rsidP="008D639E">
      <w:pPr>
        <w:jc w:val="right"/>
        <w:rPr>
          <w:sz w:val="22"/>
          <w:szCs w:val="22"/>
        </w:rPr>
      </w:pPr>
      <w:r w:rsidRPr="006A61AA">
        <w:rPr>
          <w:sz w:val="22"/>
          <w:szCs w:val="22"/>
        </w:rPr>
        <w:t>Приложение  №</w:t>
      </w:r>
      <w:r>
        <w:rPr>
          <w:sz w:val="22"/>
          <w:szCs w:val="22"/>
        </w:rPr>
        <w:t>6</w:t>
      </w:r>
    </w:p>
    <w:p w:rsidR="008D639E" w:rsidRPr="006A61AA" w:rsidRDefault="008D639E" w:rsidP="008D639E">
      <w:pPr>
        <w:ind w:left="5580"/>
        <w:jc w:val="right"/>
        <w:rPr>
          <w:sz w:val="22"/>
          <w:szCs w:val="22"/>
        </w:rPr>
      </w:pPr>
      <w:r w:rsidRPr="006A61AA">
        <w:rPr>
          <w:sz w:val="22"/>
          <w:szCs w:val="22"/>
        </w:rPr>
        <w:t>к приказу департамента образования администрации Владимирской области</w:t>
      </w:r>
    </w:p>
    <w:p w:rsidR="008D639E" w:rsidRPr="005D1997" w:rsidRDefault="008D639E" w:rsidP="008D639E">
      <w:pPr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>от «06  » марта    2012 г.  № 257</w:t>
      </w:r>
    </w:p>
    <w:p w:rsidR="008D639E" w:rsidRDefault="008D639E" w:rsidP="008D639E"/>
    <w:p w:rsidR="008D639E" w:rsidRPr="001C5D30" w:rsidRDefault="008D639E" w:rsidP="008D639E">
      <w:pPr>
        <w:jc w:val="center"/>
        <w:rPr>
          <w:b/>
        </w:rPr>
      </w:pPr>
      <w:r w:rsidRPr="001C5D30">
        <w:rPr>
          <w:b/>
        </w:rPr>
        <w:t>Инструкция по заполнению бланков</w:t>
      </w:r>
      <w:r>
        <w:rPr>
          <w:b/>
        </w:rPr>
        <w:t xml:space="preserve"> </w:t>
      </w:r>
    </w:p>
    <w:p w:rsidR="008D639E" w:rsidRPr="001C5D30" w:rsidRDefault="008D639E" w:rsidP="008D639E">
      <w:pPr>
        <w:jc w:val="both"/>
      </w:pPr>
    </w:p>
    <w:p w:rsidR="008D639E" w:rsidRPr="001C5D30" w:rsidRDefault="008D639E" w:rsidP="008D639E">
      <w:pPr>
        <w:ind w:left="-180" w:firstLine="684"/>
        <w:jc w:val="both"/>
      </w:pPr>
      <w:r w:rsidRPr="001C5D30">
        <w:t xml:space="preserve">Настоящие правила предназначены для выпускников </w:t>
      </w:r>
      <w:r w:rsidRPr="001C5D30">
        <w:rPr>
          <w:lang w:val="en-US"/>
        </w:rPr>
        <w:t>IX</w:t>
      </w:r>
      <w:r w:rsidRPr="001C5D30">
        <w:t xml:space="preserve"> классов общеобразовательных учреждений (</w:t>
      </w:r>
      <w:r w:rsidRPr="001C5D30">
        <w:rPr>
          <w:b/>
        </w:rPr>
        <w:t>далее - выпускники</w:t>
      </w:r>
      <w:r w:rsidRPr="001C5D30">
        <w:t>), а также для организаторов пункта проведения (</w:t>
      </w:r>
      <w:r w:rsidRPr="001C5D30">
        <w:rPr>
          <w:b/>
        </w:rPr>
        <w:t>далее – ОУ-ППЭ</w:t>
      </w:r>
      <w:r w:rsidRPr="001C5D30">
        <w:t xml:space="preserve">) </w:t>
      </w:r>
    </w:p>
    <w:p w:rsidR="008D639E" w:rsidRPr="001C5D30" w:rsidRDefault="008D639E" w:rsidP="008D639E">
      <w:pPr>
        <w:ind w:left="-180"/>
        <w:jc w:val="both"/>
        <w:rPr>
          <w:b/>
        </w:rPr>
      </w:pPr>
      <w:r w:rsidRPr="001C5D30">
        <w:rPr>
          <w:b/>
        </w:rPr>
        <w:t>Общие положения</w:t>
      </w:r>
    </w:p>
    <w:p w:rsidR="008D639E" w:rsidRPr="001C5D30" w:rsidRDefault="008D639E" w:rsidP="008D639E">
      <w:pPr>
        <w:numPr>
          <w:ilvl w:val="1"/>
          <w:numId w:val="2"/>
        </w:numPr>
        <w:ind w:left="-180" w:firstLine="684"/>
        <w:jc w:val="both"/>
      </w:pPr>
      <w:r w:rsidRPr="001C5D30">
        <w:t>Участники ГИА выполняют экзаменационные работы на специальных бланках:</w:t>
      </w:r>
    </w:p>
    <w:p w:rsidR="008D639E" w:rsidRPr="001C5D30" w:rsidRDefault="008D639E" w:rsidP="008D639E">
      <w:pPr>
        <w:ind w:left="-540" w:firstLine="360"/>
        <w:jc w:val="both"/>
      </w:pPr>
      <w:r w:rsidRPr="001C5D30">
        <w:t xml:space="preserve">- </w:t>
      </w:r>
      <w:proofErr w:type="gramStart"/>
      <w:r w:rsidRPr="001C5D30">
        <w:t>бланке</w:t>
      </w:r>
      <w:proofErr w:type="gramEnd"/>
      <w:r w:rsidRPr="001C5D30">
        <w:t xml:space="preserve"> ответов №1;</w:t>
      </w:r>
    </w:p>
    <w:p w:rsidR="008D639E" w:rsidRPr="001C5D30" w:rsidRDefault="008D639E" w:rsidP="008D639E">
      <w:pPr>
        <w:ind w:left="-540" w:firstLine="360"/>
        <w:jc w:val="both"/>
      </w:pPr>
      <w:r w:rsidRPr="001C5D30">
        <w:t xml:space="preserve">- </w:t>
      </w:r>
      <w:proofErr w:type="gramStart"/>
      <w:r w:rsidRPr="001C5D30">
        <w:t>бланке</w:t>
      </w:r>
      <w:proofErr w:type="gramEnd"/>
      <w:r w:rsidRPr="001C5D30">
        <w:t xml:space="preserve"> ответов №2.</w:t>
      </w:r>
    </w:p>
    <w:p w:rsidR="008D639E" w:rsidRPr="001C5D30" w:rsidRDefault="008D639E" w:rsidP="008D639E">
      <w:pPr>
        <w:ind w:left="-180" w:firstLine="684"/>
        <w:jc w:val="both"/>
      </w:pPr>
      <w:r w:rsidRPr="001C5D30">
        <w:t xml:space="preserve">При заполнении бланков ГИА необходимо точно соблюдать настоящие правила, так как информация, внесенная в бланки ГИА, сканируется и обрабатывается с использованием ЭВМ. </w:t>
      </w:r>
    </w:p>
    <w:p w:rsidR="008D639E" w:rsidRPr="001C5D30" w:rsidRDefault="008D639E" w:rsidP="008D639E">
      <w:pPr>
        <w:ind w:left="-180" w:firstLine="684"/>
        <w:jc w:val="both"/>
      </w:pPr>
      <w:r w:rsidRPr="001C5D30">
        <w:t>При недостатке места для развернутых ответов на бланке ответов №2 организатор в аудитории выдает дополнительные бланки ответов №2.</w:t>
      </w:r>
    </w:p>
    <w:p w:rsidR="008D639E" w:rsidRPr="001C5D30" w:rsidRDefault="008D639E" w:rsidP="008D639E">
      <w:pPr>
        <w:tabs>
          <w:tab w:val="left" w:pos="1197"/>
        </w:tabs>
        <w:ind w:left="-180"/>
        <w:jc w:val="both"/>
        <w:rPr>
          <w:b/>
        </w:rPr>
      </w:pPr>
      <w:r w:rsidRPr="001C5D30">
        <w:rPr>
          <w:b/>
        </w:rPr>
        <w:t>Основные правила заполнения бланков ГИА</w:t>
      </w:r>
    </w:p>
    <w:p w:rsidR="008D639E" w:rsidRPr="001C5D30" w:rsidRDefault="008D639E" w:rsidP="008D639E">
      <w:pPr>
        <w:ind w:left="-180" w:firstLine="684"/>
        <w:jc w:val="both"/>
      </w:pPr>
      <w:r w:rsidRPr="001C5D30">
        <w:t xml:space="preserve">Все бланки ГИА заполняются черной </w:t>
      </w:r>
      <w:proofErr w:type="spellStart"/>
      <w:r w:rsidRPr="001C5D30">
        <w:t>гелевой</w:t>
      </w:r>
      <w:proofErr w:type="spellEnd"/>
      <w:r w:rsidRPr="001C5D30">
        <w:t xml:space="preserve"> или капиллярной ручкой. </w:t>
      </w:r>
    </w:p>
    <w:p w:rsidR="008D639E" w:rsidRPr="001C5D30" w:rsidRDefault="008D639E" w:rsidP="008D639E">
      <w:pPr>
        <w:ind w:left="-180" w:firstLine="684"/>
        <w:jc w:val="both"/>
      </w:pPr>
      <w:r w:rsidRPr="001C5D30">
        <w:t>Линия метки («крестик») в полях не должна быть слишком толстой. Участник ГИА должен изображать каждую цифру и букву при заполнении всех бланков, тщательно копируя образец ее написания из верхней части бланка с образцами написания символов.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8D639E" w:rsidRPr="001C5D30" w:rsidRDefault="008D639E" w:rsidP="008D639E">
      <w:pPr>
        <w:ind w:left="-180" w:firstLine="684"/>
        <w:jc w:val="both"/>
      </w:pPr>
      <w:r w:rsidRPr="001C5D30">
        <w:t>Каждое поле в бланках заполняется, начиная с первой позиции.</w:t>
      </w:r>
    </w:p>
    <w:p w:rsidR="008D639E" w:rsidRPr="001C5D30" w:rsidRDefault="008D639E" w:rsidP="008D639E">
      <w:pPr>
        <w:ind w:left="-180" w:firstLine="684"/>
        <w:jc w:val="both"/>
      </w:pPr>
      <w:r w:rsidRPr="001C5D30">
        <w:t>Если участник ГИА не имеет информации для заполнения поля, он должен оставить его пустым (не делать прочерков).</w:t>
      </w:r>
    </w:p>
    <w:p w:rsidR="008D639E" w:rsidRPr="001C5D30" w:rsidRDefault="008D639E" w:rsidP="008D639E">
      <w:pPr>
        <w:ind w:left="-180" w:firstLine="684"/>
        <w:jc w:val="both"/>
        <w:rPr>
          <w:b/>
        </w:rPr>
      </w:pPr>
      <w:r w:rsidRPr="001C5D30">
        <w:rPr>
          <w:b/>
        </w:rPr>
        <w:t xml:space="preserve">ВНИМАНИЕ: в бланке №1 код образовательного учреждения и Фамилия, Имя, Отчество  выпускником на экзамене  не вписываются. Данные поля заполняются шифровальщиками работ.  </w:t>
      </w:r>
      <w:proofErr w:type="spellStart"/>
      <w:r w:rsidRPr="001C5D30">
        <w:rPr>
          <w:b/>
        </w:rPr>
        <w:t>Фамилие</w:t>
      </w:r>
      <w:proofErr w:type="spellEnd"/>
      <w:r w:rsidRPr="001C5D30">
        <w:rPr>
          <w:b/>
        </w:rPr>
        <w:t xml:space="preserve">, Имя, Отчество выпускник проставляет на </w:t>
      </w:r>
      <w:proofErr w:type="spellStart"/>
      <w:r w:rsidRPr="001C5D30">
        <w:rPr>
          <w:b/>
        </w:rPr>
        <w:t>КИМе</w:t>
      </w:r>
      <w:proofErr w:type="spellEnd"/>
      <w:r w:rsidRPr="001C5D30">
        <w:rPr>
          <w:b/>
        </w:rPr>
        <w:t>.</w:t>
      </w:r>
    </w:p>
    <w:p w:rsidR="008D639E" w:rsidRPr="001C5D30" w:rsidRDefault="008D639E" w:rsidP="008D639E">
      <w:pPr>
        <w:tabs>
          <w:tab w:val="left" w:pos="1197"/>
        </w:tabs>
        <w:ind w:left="-180"/>
        <w:jc w:val="both"/>
        <w:rPr>
          <w:b/>
        </w:rPr>
      </w:pPr>
      <w:r w:rsidRPr="001C5D30">
        <w:rPr>
          <w:b/>
        </w:rPr>
        <w:t>Категорически запрещается:</w:t>
      </w:r>
    </w:p>
    <w:p w:rsidR="008D639E" w:rsidRPr="001C5D30" w:rsidRDefault="008D639E" w:rsidP="008D639E">
      <w:pPr>
        <w:pStyle w:val="a4"/>
        <w:numPr>
          <w:ilvl w:val="0"/>
          <w:numId w:val="4"/>
        </w:numPr>
        <w:tabs>
          <w:tab w:val="clear" w:pos="1868"/>
        </w:tabs>
        <w:ind w:left="360" w:right="0"/>
        <w:rPr>
          <w:iCs/>
          <w:sz w:val="24"/>
          <w:szCs w:val="24"/>
        </w:rPr>
      </w:pPr>
      <w:r w:rsidRPr="001C5D30">
        <w:rPr>
          <w:iCs/>
          <w:sz w:val="24"/>
          <w:szCs w:val="24"/>
        </w:rPr>
        <w:t>делать в полях бланков, вне полей бланков какие-либо записи и пометки, не относящиеся к содержанию полей бланков;</w:t>
      </w:r>
    </w:p>
    <w:p w:rsidR="008D639E" w:rsidRPr="001C5D30" w:rsidRDefault="008D639E" w:rsidP="008D639E">
      <w:pPr>
        <w:pStyle w:val="a4"/>
        <w:numPr>
          <w:ilvl w:val="0"/>
          <w:numId w:val="4"/>
        </w:numPr>
        <w:tabs>
          <w:tab w:val="clear" w:pos="1868"/>
        </w:tabs>
        <w:ind w:left="360" w:right="0"/>
        <w:rPr>
          <w:iCs/>
          <w:sz w:val="24"/>
          <w:szCs w:val="24"/>
        </w:rPr>
      </w:pPr>
      <w:r w:rsidRPr="001C5D30">
        <w:rPr>
          <w:sz w:val="24"/>
          <w:szCs w:val="24"/>
        </w:rPr>
        <w:t>использовать для заполнения бланков цветные ручки вместо черной,  карандаш (даже для черновых записей на бланках), средства для исправления внесенной в бланки информации (ластик, «замазку» и др.);</w:t>
      </w:r>
    </w:p>
    <w:p w:rsidR="008D639E" w:rsidRPr="001C5D30" w:rsidRDefault="008D639E" w:rsidP="008D639E">
      <w:pPr>
        <w:ind w:left="-180" w:firstLine="684"/>
      </w:pPr>
      <w:r w:rsidRPr="001C5D30">
        <w:t>При записи ответов необходимо строго следовать инструкциям по выполнению работы (к группе заданий, отдельным заданиям), указанным на листах с заданиями экзаменационной работы.</w:t>
      </w:r>
    </w:p>
    <w:p w:rsidR="008D639E" w:rsidRPr="001C5D30" w:rsidRDefault="008D639E" w:rsidP="008D639E">
      <w:pPr>
        <w:jc w:val="center"/>
        <w:rPr>
          <w:b/>
        </w:rPr>
      </w:pPr>
      <w:r w:rsidRPr="001C5D30">
        <w:rPr>
          <w:b/>
        </w:rPr>
        <w:t>Инструкция по заполнению бланк</w:t>
      </w:r>
      <w:r>
        <w:rPr>
          <w:b/>
        </w:rPr>
        <w:t xml:space="preserve">а </w:t>
      </w:r>
      <w:r w:rsidRPr="001C5D30">
        <w:rPr>
          <w:b/>
        </w:rPr>
        <w:t>№ 1</w:t>
      </w:r>
    </w:p>
    <w:p w:rsidR="008D639E" w:rsidRPr="001C5D30" w:rsidRDefault="008D639E" w:rsidP="008D639E">
      <w:pPr>
        <w:ind w:left="-180"/>
      </w:pPr>
      <w:r w:rsidRPr="001C5D30">
        <w:t xml:space="preserve">В верхней (регистрационной) части бланка заполните следующие поля: </w:t>
      </w:r>
    </w:p>
    <w:p w:rsidR="008D639E" w:rsidRPr="001C5D30" w:rsidRDefault="008D639E" w:rsidP="008D639E">
      <w:pPr>
        <w:pStyle w:val="a"/>
        <w:numPr>
          <w:ilvl w:val="0"/>
          <w:numId w:val="0"/>
        </w:numPr>
        <w:spacing w:after="0"/>
        <w:jc w:val="left"/>
      </w:pPr>
      <w:r w:rsidRPr="001C5D30">
        <w:t>Дата проведения (ДД-ММ-ГГ), например: 02.06.12</w:t>
      </w:r>
    </w:p>
    <w:p w:rsidR="008D639E" w:rsidRPr="001C5D30" w:rsidRDefault="008D639E" w:rsidP="008D639E">
      <w:pPr>
        <w:pStyle w:val="a"/>
        <w:numPr>
          <w:ilvl w:val="0"/>
          <w:numId w:val="0"/>
        </w:numPr>
        <w:spacing w:after="0"/>
        <w:ind w:left="-540" w:firstLine="540"/>
        <w:jc w:val="left"/>
      </w:pPr>
      <w:r w:rsidRPr="001C5D30">
        <w:t>Регион (для всех выпускников Владимирской области: 33)</w:t>
      </w:r>
    </w:p>
    <w:p w:rsidR="008D639E" w:rsidRPr="001C5D30" w:rsidRDefault="008D639E" w:rsidP="008D639E">
      <w:pPr>
        <w:pStyle w:val="a"/>
        <w:numPr>
          <w:ilvl w:val="0"/>
          <w:numId w:val="0"/>
        </w:numPr>
        <w:spacing w:after="0"/>
        <w:ind w:left="-540" w:firstLine="540"/>
        <w:jc w:val="left"/>
      </w:pPr>
      <w:r w:rsidRPr="001C5D30">
        <w:t>Класс: буква, номер. Например, 09</w:t>
      </w:r>
      <w:proofErr w:type="gramStart"/>
      <w:r w:rsidRPr="001C5D30">
        <w:t xml:space="preserve"> А</w:t>
      </w:r>
      <w:proofErr w:type="gramEnd"/>
    </w:p>
    <w:p w:rsidR="008D639E" w:rsidRPr="001C5D30" w:rsidRDefault="008D639E" w:rsidP="008D639E">
      <w:pPr>
        <w:pStyle w:val="a"/>
        <w:numPr>
          <w:ilvl w:val="0"/>
          <w:numId w:val="0"/>
        </w:numPr>
        <w:spacing w:after="0"/>
        <w:jc w:val="left"/>
      </w:pPr>
      <w:r w:rsidRPr="001C5D30">
        <w:t xml:space="preserve">Код пункта проведения, например: 001 </w:t>
      </w:r>
    </w:p>
    <w:p w:rsidR="008D639E" w:rsidRPr="001C5D30" w:rsidRDefault="008D639E" w:rsidP="008D639E">
      <w:pPr>
        <w:pStyle w:val="a"/>
        <w:numPr>
          <w:ilvl w:val="0"/>
          <w:numId w:val="0"/>
        </w:numPr>
        <w:spacing w:after="0"/>
        <w:ind w:left="-540" w:firstLine="540"/>
        <w:jc w:val="left"/>
      </w:pPr>
      <w:r w:rsidRPr="001C5D30">
        <w:t>Документ: серия, номер (заполняется, начиная с первой позиции)</w:t>
      </w:r>
    </w:p>
    <w:p w:rsidR="008D639E" w:rsidRPr="001C5D30" w:rsidRDefault="008D639E" w:rsidP="008D639E">
      <w:pPr>
        <w:pStyle w:val="a"/>
        <w:numPr>
          <w:ilvl w:val="0"/>
          <w:numId w:val="0"/>
        </w:numPr>
        <w:spacing w:after="0"/>
        <w:ind w:left="-540" w:firstLine="540"/>
        <w:jc w:val="left"/>
      </w:pPr>
      <w:r w:rsidRPr="001C5D30">
        <w:t xml:space="preserve"> Пол участника отмечается крестиком в соответствующем поле.</w:t>
      </w:r>
    </w:p>
    <w:p w:rsidR="008D639E" w:rsidRPr="001C5D30" w:rsidRDefault="008D639E" w:rsidP="008D639E">
      <w:pPr>
        <w:pStyle w:val="a"/>
        <w:numPr>
          <w:ilvl w:val="0"/>
          <w:numId w:val="0"/>
        </w:numPr>
        <w:spacing w:after="0"/>
        <w:ind w:left="-540" w:firstLine="540"/>
        <w:jc w:val="left"/>
      </w:pPr>
      <w:r w:rsidRPr="001C5D30">
        <w:t xml:space="preserve"> Подпись (должна помещаться в отведенном для нее поле)</w:t>
      </w:r>
    </w:p>
    <w:p w:rsidR="008D639E" w:rsidRDefault="008D639E" w:rsidP="008D639E">
      <w:pPr>
        <w:pStyle w:val="a"/>
        <w:numPr>
          <w:ilvl w:val="0"/>
          <w:numId w:val="0"/>
        </w:numPr>
        <w:spacing w:after="0"/>
        <w:ind w:left="-540"/>
        <w:jc w:val="left"/>
        <w:rPr>
          <w:sz w:val="28"/>
          <w:szCs w:val="28"/>
        </w:rPr>
      </w:pPr>
    </w:p>
    <w:p w:rsidR="008D639E" w:rsidRPr="001C5D30" w:rsidRDefault="008D639E" w:rsidP="008D639E">
      <w:pPr>
        <w:pStyle w:val="a"/>
        <w:numPr>
          <w:ilvl w:val="0"/>
          <w:numId w:val="0"/>
        </w:numPr>
        <w:spacing w:after="0"/>
        <w:ind w:left="-540"/>
        <w:jc w:val="left"/>
      </w:pPr>
      <w:r w:rsidRPr="001C5D30">
        <w:t xml:space="preserve">Поля: Код образовательного учреждения, </w:t>
      </w:r>
      <w:proofErr w:type="spellStart"/>
      <w:r w:rsidRPr="001C5D30">
        <w:t>Фамилия</w:t>
      </w:r>
      <w:proofErr w:type="gramStart"/>
      <w:r w:rsidRPr="001C5D30">
        <w:t>,И</w:t>
      </w:r>
      <w:proofErr w:type="gramEnd"/>
      <w:r w:rsidRPr="001C5D30">
        <w:t>мя</w:t>
      </w:r>
      <w:proofErr w:type="spellEnd"/>
      <w:r w:rsidRPr="001C5D30">
        <w:t>, Отчество  не заполняются</w:t>
      </w:r>
    </w:p>
    <w:p w:rsidR="008D639E" w:rsidRPr="000C6532" w:rsidRDefault="008D639E" w:rsidP="008D639E">
      <w:pPr>
        <w:pStyle w:val="a"/>
        <w:numPr>
          <w:ilvl w:val="0"/>
          <w:numId w:val="0"/>
        </w:numPr>
        <w:spacing w:after="0"/>
        <w:ind w:left="-180"/>
        <w:jc w:val="left"/>
        <w:rPr>
          <w:sz w:val="28"/>
          <w:szCs w:val="28"/>
        </w:rPr>
      </w:pPr>
    </w:p>
    <w:p w:rsidR="008D639E" w:rsidRDefault="008D639E" w:rsidP="008D639E">
      <w:pPr>
        <w:ind w:left="-1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0" cy="2581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9E" w:rsidRDefault="008D639E" w:rsidP="008D639E">
      <w:pPr>
        <w:ind w:left="-180"/>
        <w:rPr>
          <w:sz w:val="28"/>
          <w:szCs w:val="28"/>
        </w:rPr>
      </w:pPr>
    </w:p>
    <w:p w:rsidR="008D639E" w:rsidRPr="001C5D30" w:rsidRDefault="008D639E" w:rsidP="008D639E">
      <w:pPr>
        <w:ind w:left="-180" w:firstLine="684"/>
        <w:jc w:val="both"/>
      </w:pPr>
      <w:r w:rsidRPr="001C5D30">
        <w:t>Для указания ответов на задания используйте поле «Ответы на задания».</w:t>
      </w:r>
    </w:p>
    <w:p w:rsidR="008D639E" w:rsidRPr="001C5D30" w:rsidRDefault="008D639E" w:rsidP="008D639E">
      <w:pPr>
        <w:ind w:left="-180" w:firstLine="684"/>
        <w:jc w:val="both"/>
      </w:pPr>
      <w:r w:rsidRPr="001C5D30">
        <w:t>Для исправления ответов используйте поле «Замена ошибочных ответов».</w:t>
      </w:r>
    </w:p>
    <w:p w:rsidR="008D639E" w:rsidRPr="001C5D30" w:rsidRDefault="008D639E" w:rsidP="008D639E">
      <w:pPr>
        <w:ind w:left="-180" w:firstLine="684"/>
        <w:jc w:val="both"/>
      </w:pPr>
      <w:r w:rsidRPr="001C5D30">
        <w:t>Не разрешается делать любые пометки, исправления и записи вне указанных полей. Не допускаются записи и любые пометки на обратной стороне бланка.</w:t>
      </w:r>
    </w:p>
    <w:p w:rsidR="008D639E" w:rsidRPr="001C5D30" w:rsidRDefault="008D639E" w:rsidP="008D639E">
      <w:pPr>
        <w:ind w:left="-180" w:firstLine="684"/>
        <w:jc w:val="both"/>
      </w:pPr>
      <w:r w:rsidRPr="001C5D30">
        <w:t>К бланку следует относиться бережно, не допускать его порчи. Не допускается использование ластика и корректирующих паст, лент и т.д. Не допускается исправление записанных ответов путем их стирания, замазывания, заклеивания и т.д.</w:t>
      </w:r>
    </w:p>
    <w:p w:rsidR="008D639E" w:rsidRPr="001C5D30" w:rsidRDefault="008D639E" w:rsidP="008D639E">
      <w:pPr>
        <w:ind w:left="-180" w:firstLine="684"/>
        <w:jc w:val="both"/>
      </w:pPr>
      <w:r w:rsidRPr="001C5D30">
        <w:t>Нумерация заданий может быть сквозная (задания экзаменационной работы пронумерованы подряд, начиная с 1), или буквенно-цифровая, например, А</w:t>
      </w:r>
      <w:proofErr w:type="gramStart"/>
      <w:r w:rsidRPr="001C5D30">
        <w:t>1</w:t>
      </w:r>
      <w:proofErr w:type="gramEnd"/>
      <w:r w:rsidRPr="001C5D30">
        <w:t>, А2,…, В1, В2,…</w:t>
      </w:r>
    </w:p>
    <w:p w:rsidR="008D639E" w:rsidRPr="001C5D30" w:rsidRDefault="008D639E" w:rsidP="008D639E">
      <w:pPr>
        <w:ind w:left="-180" w:firstLine="684"/>
        <w:jc w:val="both"/>
      </w:pPr>
      <w:r w:rsidRPr="001C5D30">
        <w:t>Во избежание ошибок ответы к заданиям с выбором одного ответа из четырех предложенных вариантов и с кратким ответом рекомендуется сначала указать на листах с заданиями экзаменационной работы, а затем перенести их в бланк №1.</w:t>
      </w:r>
    </w:p>
    <w:p w:rsidR="008D639E" w:rsidRPr="001C5D30" w:rsidRDefault="008D639E" w:rsidP="008D639E">
      <w:pPr>
        <w:ind w:left="-180" w:firstLine="684"/>
        <w:jc w:val="both"/>
      </w:pPr>
      <w:r w:rsidRPr="001C5D30">
        <w:t xml:space="preserve">В части заданий предполагается выбор ответа из четырех предложенных вариантов. Выбрав вариант ответа, поставьте метку в ячейку рядом с номером задания. Номер ячейки должен совпадать с номером выбранного ответа. </w:t>
      </w:r>
    </w:p>
    <w:p w:rsidR="008D639E" w:rsidRPr="001C5D30" w:rsidRDefault="008D639E" w:rsidP="008D639E">
      <w:pPr>
        <w:ind w:left="-180" w:firstLine="684"/>
        <w:jc w:val="both"/>
      </w:pPr>
      <w:r w:rsidRPr="001C5D30">
        <w:t>Ячейки для меток могут располагаться в строчку справа от номера задания или в столбец под номером задания.</w:t>
      </w:r>
    </w:p>
    <w:p w:rsidR="008D639E" w:rsidRPr="001C5D30" w:rsidRDefault="008D639E" w:rsidP="008D639E">
      <w:pPr>
        <w:ind w:left="-180" w:firstLine="708"/>
        <w:jc w:val="both"/>
      </w:pPr>
      <w:r w:rsidRPr="001C5D30">
        <w:t>Примеры: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8"/>
        <w:gridCol w:w="5160"/>
      </w:tblGrid>
      <w:tr w:rsidR="008D639E" w:rsidRPr="001C5D30" w:rsidTr="00A93A2B">
        <w:trPr>
          <w:cantSplit/>
          <w:trHeight w:val="503"/>
          <w:tblHeader/>
        </w:trPr>
        <w:tc>
          <w:tcPr>
            <w:tcW w:w="2508" w:type="dxa"/>
            <w:vAlign w:val="center"/>
          </w:tcPr>
          <w:p w:rsidR="008D639E" w:rsidRPr="001C5D30" w:rsidRDefault="008D639E" w:rsidP="00A93A2B">
            <w:pPr>
              <w:keepNext/>
              <w:tabs>
                <w:tab w:val="left" w:pos="567"/>
              </w:tabs>
              <w:spacing w:before="60" w:line="288" w:lineRule="auto"/>
              <w:ind w:left="-18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62050" cy="2952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vAlign w:val="center"/>
          </w:tcPr>
          <w:p w:rsidR="008D639E" w:rsidRPr="001C5D30" w:rsidRDefault="008D639E" w:rsidP="00A93A2B">
            <w:pPr>
              <w:keepNext/>
              <w:tabs>
                <w:tab w:val="left" w:pos="567"/>
              </w:tabs>
              <w:spacing w:before="60" w:line="288" w:lineRule="auto"/>
              <w:ind w:left="-180"/>
              <w:jc w:val="both"/>
            </w:pPr>
            <w:r>
              <w:t xml:space="preserve">      </w:t>
            </w:r>
            <w:r w:rsidRPr="001C5D30">
              <w:t>В задании 2 выбран 3-й вариант ответа</w:t>
            </w:r>
          </w:p>
        </w:tc>
      </w:tr>
      <w:tr w:rsidR="008D639E" w:rsidRPr="001C5D30" w:rsidTr="00A93A2B">
        <w:trPr>
          <w:cantSplit/>
          <w:trHeight w:val="1293"/>
        </w:trPr>
        <w:tc>
          <w:tcPr>
            <w:tcW w:w="2508" w:type="dxa"/>
            <w:vAlign w:val="center"/>
          </w:tcPr>
          <w:p w:rsidR="008D639E" w:rsidRPr="000C6532" w:rsidRDefault="008D639E" w:rsidP="00A93A2B">
            <w:pPr>
              <w:tabs>
                <w:tab w:val="left" w:pos="567"/>
              </w:tabs>
              <w:spacing w:before="40" w:after="40" w:line="288" w:lineRule="auto"/>
              <w:ind w:left="-180"/>
              <w:jc w:val="center"/>
              <w:rPr>
                <w:sz w:val="28"/>
                <w:szCs w:val="28"/>
              </w:rPr>
            </w:pPr>
            <w:r w:rsidRPr="000C6532">
              <w:rPr>
                <w:sz w:val="28"/>
                <w:szCs w:val="28"/>
              </w:rPr>
              <w:object w:dxaOrig="39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69pt" o:ole="">
                  <v:imagedata r:id="rId8" o:title=""/>
                </v:shape>
                <o:OLEObject Type="Embed" ProgID="PBrush" ShapeID="_x0000_i1025" DrawAspect="Content" ObjectID="_1452018333" r:id="rId9"/>
              </w:object>
            </w:r>
          </w:p>
        </w:tc>
        <w:tc>
          <w:tcPr>
            <w:tcW w:w="5160" w:type="dxa"/>
            <w:vAlign w:val="center"/>
          </w:tcPr>
          <w:p w:rsidR="008D639E" w:rsidRPr="001C5D30" w:rsidRDefault="008D639E" w:rsidP="00A93A2B">
            <w:pPr>
              <w:tabs>
                <w:tab w:val="left" w:pos="567"/>
              </w:tabs>
              <w:spacing w:before="40" w:after="40" w:line="288" w:lineRule="auto"/>
              <w:ind w:left="-180"/>
              <w:jc w:val="center"/>
            </w:pPr>
            <w:r w:rsidRPr="001C5D30">
              <w:t>В задании А11 выбран 2-й вариант ответа</w:t>
            </w:r>
          </w:p>
        </w:tc>
      </w:tr>
    </w:tbl>
    <w:p w:rsidR="008D639E" w:rsidRDefault="008D639E" w:rsidP="008D639E">
      <w:pPr>
        <w:ind w:left="-180"/>
      </w:pPr>
    </w:p>
    <w:p w:rsidR="008D639E" w:rsidRPr="00226CC0" w:rsidRDefault="008D639E" w:rsidP="008D639E">
      <w:pPr>
        <w:ind w:left="-180" w:firstLine="684"/>
        <w:jc w:val="both"/>
      </w:pPr>
      <w:r w:rsidRPr="00226CC0">
        <w:t xml:space="preserve">Если кратким ответом в задании является слово, сочетание слов или последовательность букв или цифр, то в бланке №1 ответ записывается рядом с номером задания в поле, состоящем </w:t>
      </w:r>
      <w:r w:rsidRPr="00226CC0">
        <w:lastRenderedPageBreak/>
        <w:t>из ячеек для отдельных символов, каждый символ вносится в отдельную ячейку (начиная с первой).</w:t>
      </w:r>
    </w:p>
    <w:p w:rsidR="008D639E" w:rsidRPr="00226CC0" w:rsidRDefault="008D639E" w:rsidP="008D639E">
      <w:pPr>
        <w:ind w:left="-180" w:firstLine="708"/>
      </w:pPr>
      <w:r w:rsidRPr="00226CC0">
        <w:t>Примеры:</w:t>
      </w:r>
    </w:p>
    <w:p w:rsidR="008D639E" w:rsidRPr="00226CC0" w:rsidRDefault="008D639E" w:rsidP="008D639E">
      <w:pPr>
        <w:ind w:left="-180"/>
      </w:pPr>
      <w:r>
        <w:rPr>
          <w:noProof/>
        </w:rPr>
        <w:drawing>
          <wp:inline distT="0" distB="0" distL="0" distR="0">
            <wp:extent cx="3676650" cy="257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9E" w:rsidRPr="000C6532" w:rsidRDefault="008D639E" w:rsidP="008D639E">
      <w:pPr>
        <w:ind w:left="-1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90900" cy="600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9E" w:rsidRPr="00226CC0" w:rsidRDefault="008D639E" w:rsidP="008D639E">
      <w:pPr>
        <w:ind w:left="-180" w:firstLine="684"/>
        <w:jc w:val="both"/>
      </w:pPr>
      <w:r w:rsidRPr="00226CC0">
        <w:t>В экзаменационной работе по математике в некоторых заданиях краткий ответ может иметь вид математического выражения. В этом случае аккуратно впишите ответ на бланке №1 в прямоугольное поле рядом с номером задания.</w:t>
      </w:r>
    </w:p>
    <w:p w:rsidR="008D639E" w:rsidRPr="00226CC0" w:rsidRDefault="008D639E" w:rsidP="008D639E">
      <w:pPr>
        <w:ind w:left="-180" w:firstLine="708"/>
        <w:jc w:val="both"/>
      </w:pPr>
      <w:r w:rsidRPr="00226CC0">
        <w:t>Пример:</w:t>
      </w:r>
    </w:p>
    <w:p w:rsidR="008D639E" w:rsidRDefault="008D639E" w:rsidP="008D639E">
      <w:pPr>
        <w:ind w:left="-180"/>
        <w:rPr>
          <w:sz w:val="28"/>
          <w:szCs w:val="28"/>
        </w:rPr>
      </w:pPr>
      <w:r w:rsidRPr="000C6532">
        <w:rPr>
          <w:sz w:val="28"/>
          <w:szCs w:val="28"/>
        </w:rPr>
        <w:object w:dxaOrig="3615" w:dyaOrig="720">
          <v:shape id="_x0000_i1026" type="#_x0000_t75" style="width:180.75pt;height:36pt" o:ole="">
            <v:imagedata r:id="rId12" o:title=""/>
          </v:shape>
          <o:OLEObject Type="Embed" ProgID="PBrush" ShapeID="_x0000_i1026" DrawAspect="Content" ObjectID="_1452018334" r:id="rId13"/>
        </w:object>
      </w:r>
    </w:p>
    <w:p w:rsidR="008D639E" w:rsidRPr="00226CC0" w:rsidRDefault="008D639E" w:rsidP="008D639E">
      <w:pPr>
        <w:ind w:left="-180" w:firstLine="684"/>
      </w:pPr>
      <w:r w:rsidRPr="00226CC0">
        <w:t>Если задание содержит единицы измерения и ответ также имеет единицу измерения, то при переносе ответа на бланк следует указать только полученное число. Единицы измерения в ответе указывать не надо!!!</w:t>
      </w:r>
    </w:p>
    <w:p w:rsidR="008D639E" w:rsidRPr="00226CC0" w:rsidRDefault="008D639E" w:rsidP="008D639E">
      <w:pPr>
        <w:ind w:left="-180" w:firstLine="684"/>
      </w:pPr>
      <w:r w:rsidRPr="00226CC0">
        <w:t>Например, если задание имеет вид:</w:t>
      </w:r>
    </w:p>
    <w:p w:rsidR="008D639E" w:rsidRPr="00DD66C7" w:rsidRDefault="008D639E" w:rsidP="008D639E">
      <w:pPr>
        <w:ind w:left="-18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20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9E" w:rsidRPr="00226CC0" w:rsidRDefault="008D639E" w:rsidP="008D639E">
      <w:pPr>
        <w:ind w:left="-180" w:firstLine="684"/>
        <w:jc w:val="both"/>
      </w:pPr>
      <w:r w:rsidRPr="00226CC0">
        <w:t>Если в задании в качестве ответа требуется указать последовательность букв или цифр, при переносе ответа на бланк следует указать только эту последовательность, без запятых и прочих символов.</w:t>
      </w:r>
    </w:p>
    <w:p w:rsidR="008D639E" w:rsidRPr="00226CC0" w:rsidRDefault="008D639E" w:rsidP="008D639E">
      <w:pPr>
        <w:ind w:left="-180" w:firstLine="684"/>
        <w:jc w:val="both"/>
      </w:pPr>
      <w:r w:rsidRPr="00226CC0">
        <w:t>Например, если задание имеет вид:</w:t>
      </w:r>
    </w:p>
    <w:p w:rsidR="008D639E" w:rsidRPr="00DD66C7" w:rsidRDefault="008D639E" w:rsidP="008D639E">
      <w:pPr>
        <w:ind w:left="-18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67300" cy="1657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9E" w:rsidRPr="00226CC0" w:rsidRDefault="008D639E" w:rsidP="008D639E">
      <w:pPr>
        <w:ind w:left="-180" w:firstLine="684"/>
        <w:jc w:val="both"/>
      </w:pPr>
      <w:r w:rsidRPr="00226CC0">
        <w:t>то на бланке следует рядом с номером 26 указать только последовательность букв ВБА, без запятых и прочих символов, используя при этом специальную таблицу на бланке, представленную рядом с номером данного задания.</w:t>
      </w:r>
    </w:p>
    <w:p w:rsidR="008D639E" w:rsidRPr="00226CC0" w:rsidRDefault="008D639E" w:rsidP="008D639E">
      <w:pPr>
        <w:ind w:left="-180" w:firstLine="684"/>
        <w:jc w:val="both"/>
      </w:pPr>
      <w:proofErr w:type="gramStart"/>
      <w:r w:rsidRPr="00226CC0">
        <w:t xml:space="preserve"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 </w:t>
      </w:r>
      <w:proofErr w:type="gramEnd"/>
    </w:p>
    <w:p w:rsidR="008D639E" w:rsidRDefault="008D639E" w:rsidP="008D639E">
      <w:pPr>
        <w:ind w:left="-180" w:firstLine="684"/>
        <w:rPr>
          <w:sz w:val="28"/>
          <w:szCs w:val="28"/>
        </w:rPr>
        <w:sectPr w:rsidR="008D639E">
          <w:footerReference w:type="even" r:id="rId16"/>
          <w:footerReference w:type="default" r:id="rId17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639E" w:rsidRPr="00226CC0" w:rsidRDefault="008D639E" w:rsidP="008D639E">
      <w:pPr>
        <w:ind w:left="-180"/>
        <w:jc w:val="both"/>
        <w:rPr>
          <w:b/>
        </w:rPr>
      </w:pPr>
      <w:r w:rsidRPr="00226CC0">
        <w:rPr>
          <w:b/>
        </w:rPr>
        <w:lastRenderedPageBreak/>
        <w:t>Замена ошибочных ответов</w:t>
      </w:r>
    </w:p>
    <w:p w:rsidR="008D639E" w:rsidRPr="00226CC0" w:rsidRDefault="008D639E" w:rsidP="008D639E">
      <w:pPr>
        <w:ind w:left="-180" w:firstLine="684"/>
        <w:jc w:val="both"/>
      </w:pPr>
      <w:r w:rsidRPr="00226CC0">
        <w:t xml:space="preserve">Для исправления ответов к заданиям с выбором ответа и кратким ответом используйте поля в области «Замена ошибочных ответов». </w:t>
      </w:r>
    </w:p>
    <w:p w:rsidR="008D639E" w:rsidRPr="00226CC0" w:rsidRDefault="008D639E" w:rsidP="008D639E">
      <w:pPr>
        <w:ind w:left="-180" w:firstLine="684"/>
        <w:jc w:val="both"/>
      </w:pPr>
      <w:r w:rsidRPr="00226CC0">
        <w:t>Сначала укажите номер задания, в котором исправляется ответ. Для этого аккуратно впишите цифры номера задания в столбец «Номер задания» области замены. Если в экзаменационной работе используется буквенно-цифровая нумерация заданий, то в столбце «Номер задания» будет указана буква (А или В), а рядом с ней – пустые ячейки для указания номера. Если же задания в работе имеют порядковые номера, идущие подряд, то перед ячейками для указания номера задания в области замены буква отсутствует, и надо только вписать цифры.</w:t>
      </w:r>
    </w:p>
    <w:p w:rsidR="008D639E" w:rsidRPr="00226CC0" w:rsidRDefault="008D639E" w:rsidP="008D639E">
      <w:pPr>
        <w:ind w:left="-180" w:firstLine="684"/>
        <w:jc w:val="both"/>
      </w:pPr>
      <w:r w:rsidRPr="00226CC0">
        <w:t>Если под номер задания отведены две ячейки, а надо исправить ответ в задании с номером от 0 до 9, то запишите номер в любой из двух ячеек.</w:t>
      </w:r>
    </w:p>
    <w:p w:rsidR="008D639E" w:rsidRPr="00226CC0" w:rsidRDefault="008D639E" w:rsidP="008D639E">
      <w:pPr>
        <w:ind w:left="-180" w:firstLine="684"/>
        <w:jc w:val="both"/>
      </w:pPr>
      <w:r w:rsidRPr="00226CC0">
        <w:t xml:space="preserve">После записи номера задания дайте правильный ответ, используя ячейки, справа от номера. </w:t>
      </w:r>
    </w:p>
    <w:p w:rsidR="008D639E" w:rsidRPr="00226CC0" w:rsidRDefault="008D639E" w:rsidP="008D639E">
      <w:pPr>
        <w:ind w:left="-180" w:firstLine="684"/>
        <w:jc w:val="both"/>
      </w:pPr>
      <w:r w:rsidRPr="00226CC0">
        <w:t xml:space="preserve">Поставьте метку в ячейке с номером выбранного вами варианта ответа (для заданий с выбором ответа). </w:t>
      </w:r>
    </w:p>
    <w:p w:rsidR="008D639E" w:rsidRPr="00226CC0" w:rsidRDefault="008D639E" w:rsidP="008D639E">
      <w:pPr>
        <w:ind w:left="-180" w:firstLine="684"/>
        <w:jc w:val="both"/>
      </w:pPr>
      <w:r w:rsidRPr="00226CC0">
        <w:t>Для исправления ответов к заданиям с кратким ответом даются такие же поля, состоящие из ячеек для отдельных символов, как и в области «Ответы на задания». Каждый символ записывайте в отдельную ячейку.</w:t>
      </w:r>
    </w:p>
    <w:p w:rsidR="008D639E" w:rsidRPr="00226CC0" w:rsidRDefault="008D639E" w:rsidP="008D639E">
      <w:pPr>
        <w:ind w:left="-180" w:firstLine="684"/>
        <w:jc w:val="both"/>
      </w:pPr>
      <w:r w:rsidRPr="00226CC0">
        <w:t>При этом не нужно зачеркивать неправильный ответ в разделе «Ответы на задания».</w:t>
      </w:r>
    </w:p>
    <w:p w:rsidR="008D639E" w:rsidRPr="00226CC0" w:rsidRDefault="008D639E" w:rsidP="008D639E">
      <w:pPr>
        <w:ind w:left="-180" w:firstLine="684"/>
        <w:jc w:val="both"/>
      </w:pPr>
      <w:r w:rsidRPr="00226CC0">
        <w:t>Примеры: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02"/>
        <w:gridCol w:w="3066"/>
        <w:gridCol w:w="3608"/>
      </w:tblGrid>
      <w:tr w:rsidR="008D639E" w:rsidRPr="00226CC0" w:rsidTr="00A93A2B">
        <w:trPr>
          <w:cantSplit/>
          <w:tblHeader/>
        </w:trPr>
        <w:tc>
          <w:tcPr>
            <w:tcW w:w="2802" w:type="dxa"/>
            <w:vAlign w:val="center"/>
          </w:tcPr>
          <w:p w:rsidR="008D639E" w:rsidRPr="00226CC0" w:rsidRDefault="008D639E" w:rsidP="00A93A2B">
            <w:pPr>
              <w:keepNext/>
              <w:tabs>
                <w:tab w:val="left" w:pos="567"/>
              </w:tabs>
              <w:spacing w:before="60" w:line="288" w:lineRule="auto"/>
              <w:ind w:left="-180"/>
              <w:jc w:val="both"/>
              <w:rPr>
                <w:b/>
              </w:rPr>
            </w:pPr>
            <w:r w:rsidRPr="00226CC0">
              <w:rPr>
                <w:b/>
              </w:rPr>
              <w:object w:dxaOrig="1950" w:dyaOrig="300">
                <v:shape id="_x0000_i1027" type="#_x0000_t75" style="width:97.5pt;height:15pt" o:ole="">
                  <v:imagedata r:id="rId18" o:title=""/>
                </v:shape>
                <o:OLEObject Type="Embed" ProgID="PBrush" ShapeID="_x0000_i1027" DrawAspect="Content" ObjectID="_1452018335" r:id="rId19"/>
              </w:object>
            </w:r>
          </w:p>
        </w:tc>
        <w:tc>
          <w:tcPr>
            <w:tcW w:w="3066" w:type="dxa"/>
            <w:vAlign w:val="center"/>
          </w:tcPr>
          <w:p w:rsidR="008D639E" w:rsidRPr="00226CC0" w:rsidRDefault="008D639E" w:rsidP="00A93A2B">
            <w:pPr>
              <w:keepNext/>
              <w:tabs>
                <w:tab w:val="left" w:pos="567"/>
              </w:tabs>
              <w:spacing w:before="60" w:line="288" w:lineRule="auto"/>
              <w:ind w:left="-180"/>
              <w:jc w:val="both"/>
              <w:rPr>
                <w:b/>
              </w:rPr>
            </w:pPr>
            <w:r w:rsidRPr="00226CC0">
              <w:rPr>
                <w:b/>
              </w:rPr>
              <w:object w:dxaOrig="1635" w:dyaOrig="435">
                <v:shape id="_x0000_i1028" type="#_x0000_t75" style="width:81.75pt;height:21.75pt" o:ole="">
                  <v:imagedata r:id="rId20" o:title=""/>
                </v:shape>
                <o:OLEObject Type="Embed" ProgID="PBrush" ShapeID="_x0000_i1028" DrawAspect="Content" ObjectID="_1452018336" r:id="rId21"/>
              </w:object>
            </w:r>
          </w:p>
        </w:tc>
        <w:tc>
          <w:tcPr>
            <w:tcW w:w="3608" w:type="dxa"/>
            <w:vAlign w:val="center"/>
          </w:tcPr>
          <w:p w:rsidR="008D639E" w:rsidRPr="00226CC0" w:rsidRDefault="008D639E" w:rsidP="00A93A2B">
            <w:pPr>
              <w:keepNext/>
              <w:tabs>
                <w:tab w:val="left" w:pos="567"/>
              </w:tabs>
              <w:spacing w:before="60"/>
              <w:ind w:left="-180"/>
              <w:jc w:val="both"/>
              <w:rPr>
                <w:b/>
              </w:rPr>
            </w:pPr>
            <w:r w:rsidRPr="00226CC0">
              <w:rPr>
                <w:b/>
              </w:rPr>
              <w:t>Комментарий</w:t>
            </w:r>
          </w:p>
        </w:tc>
      </w:tr>
      <w:tr w:rsidR="008D639E" w:rsidRPr="00226CC0" w:rsidTr="00A93A2B">
        <w:trPr>
          <w:cantSplit/>
        </w:trPr>
        <w:tc>
          <w:tcPr>
            <w:tcW w:w="2802" w:type="dxa"/>
            <w:vAlign w:val="center"/>
          </w:tcPr>
          <w:p w:rsidR="008D639E" w:rsidRPr="00226CC0" w:rsidRDefault="008D639E" w:rsidP="00A93A2B">
            <w:pPr>
              <w:tabs>
                <w:tab w:val="left" w:pos="567"/>
              </w:tabs>
              <w:spacing w:before="40" w:after="40" w:line="288" w:lineRule="auto"/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62050" cy="295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:rsidR="008D639E" w:rsidRPr="00226CC0" w:rsidRDefault="008D639E" w:rsidP="00A93A2B">
            <w:pPr>
              <w:tabs>
                <w:tab w:val="left" w:pos="567"/>
              </w:tabs>
              <w:spacing w:before="40" w:after="40" w:line="288" w:lineRule="auto"/>
              <w:ind w:left="-180"/>
              <w:jc w:val="both"/>
            </w:pPr>
            <w:r w:rsidRPr="00226CC0">
              <w:object w:dxaOrig="1785" w:dyaOrig="1440">
                <v:shape id="_x0000_i1029" type="#_x0000_t75" style="width:89.25pt;height:1in" o:ole="">
                  <v:imagedata r:id="rId22" o:title=""/>
                </v:shape>
                <o:OLEObject Type="Embed" ProgID="PBrush" ShapeID="_x0000_i1029" DrawAspect="Content" ObjectID="_1452018337" r:id="rId23"/>
              </w:object>
            </w:r>
          </w:p>
        </w:tc>
        <w:tc>
          <w:tcPr>
            <w:tcW w:w="3608" w:type="dxa"/>
            <w:vAlign w:val="center"/>
          </w:tcPr>
          <w:p w:rsidR="008D639E" w:rsidRPr="00226CC0" w:rsidRDefault="008D639E" w:rsidP="00A93A2B">
            <w:pPr>
              <w:tabs>
                <w:tab w:val="left" w:pos="567"/>
              </w:tabs>
              <w:spacing w:before="40" w:after="40"/>
              <w:jc w:val="both"/>
            </w:pPr>
            <w:r w:rsidRPr="00226CC0">
              <w:t>В задании 2 3-й вариант ответа исправлен на 2-й</w:t>
            </w:r>
          </w:p>
        </w:tc>
      </w:tr>
      <w:tr w:rsidR="008D639E" w:rsidRPr="00226CC0" w:rsidTr="00A93A2B">
        <w:trPr>
          <w:cantSplit/>
        </w:trPr>
        <w:tc>
          <w:tcPr>
            <w:tcW w:w="2802" w:type="dxa"/>
            <w:vAlign w:val="center"/>
          </w:tcPr>
          <w:p w:rsidR="008D639E" w:rsidRPr="00226CC0" w:rsidRDefault="008D639E" w:rsidP="00A93A2B">
            <w:pPr>
              <w:tabs>
                <w:tab w:val="left" w:pos="567"/>
              </w:tabs>
              <w:spacing w:before="40" w:after="40" w:line="288" w:lineRule="auto"/>
              <w:ind w:left="-180"/>
              <w:jc w:val="both"/>
            </w:pPr>
            <w:r w:rsidRPr="00226CC0">
              <w:object w:dxaOrig="390" w:dyaOrig="1380">
                <v:shape id="_x0000_i1030" type="#_x0000_t75" style="width:19.5pt;height:69pt" o:ole="">
                  <v:imagedata r:id="rId8" o:title=""/>
                </v:shape>
                <o:OLEObject Type="Embed" ProgID="PBrush" ShapeID="_x0000_i1030" DrawAspect="Content" ObjectID="_1452018338" r:id="rId24"/>
              </w:object>
            </w:r>
          </w:p>
        </w:tc>
        <w:tc>
          <w:tcPr>
            <w:tcW w:w="3066" w:type="dxa"/>
            <w:vAlign w:val="center"/>
          </w:tcPr>
          <w:p w:rsidR="008D639E" w:rsidRPr="00226CC0" w:rsidRDefault="008D639E" w:rsidP="00A93A2B">
            <w:pPr>
              <w:tabs>
                <w:tab w:val="left" w:pos="567"/>
              </w:tabs>
              <w:spacing w:before="40" w:after="40" w:line="288" w:lineRule="auto"/>
              <w:ind w:left="-180"/>
              <w:jc w:val="both"/>
            </w:pPr>
            <w:r w:rsidRPr="00226CC0">
              <w:object w:dxaOrig="2145" w:dyaOrig="435">
                <v:shape id="_x0000_i1031" type="#_x0000_t75" style="width:107.25pt;height:21.75pt" o:ole="">
                  <v:imagedata r:id="rId25" o:title=""/>
                </v:shape>
                <o:OLEObject Type="Embed" ProgID="PBrush" ShapeID="_x0000_i1031" DrawAspect="Content" ObjectID="_1452018339" r:id="rId26"/>
              </w:object>
            </w:r>
          </w:p>
        </w:tc>
        <w:tc>
          <w:tcPr>
            <w:tcW w:w="3608" w:type="dxa"/>
            <w:vAlign w:val="center"/>
          </w:tcPr>
          <w:p w:rsidR="008D639E" w:rsidRPr="00226CC0" w:rsidRDefault="008D639E" w:rsidP="00A93A2B">
            <w:pPr>
              <w:tabs>
                <w:tab w:val="left" w:pos="567"/>
              </w:tabs>
              <w:spacing w:before="40" w:after="40"/>
              <w:ind w:left="72"/>
              <w:jc w:val="both"/>
            </w:pPr>
            <w:r w:rsidRPr="00226CC0">
              <w:t>В задании А11 2-й вариант ответа исправлен на 1-й</w:t>
            </w:r>
          </w:p>
        </w:tc>
      </w:tr>
      <w:tr w:rsidR="008D639E" w:rsidRPr="00226CC0" w:rsidTr="00A93A2B">
        <w:trPr>
          <w:cantSplit/>
        </w:trPr>
        <w:tc>
          <w:tcPr>
            <w:tcW w:w="2802" w:type="dxa"/>
            <w:vAlign w:val="center"/>
          </w:tcPr>
          <w:p w:rsidR="008D639E" w:rsidRPr="00226CC0" w:rsidRDefault="008D639E" w:rsidP="00A93A2B">
            <w:pPr>
              <w:tabs>
                <w:tab w:val="left" w:pos="567"/>
              </w:tabs>
              <w:spacing w:before="40" w:after="40" w:line="288" w:lineRule="auto"/>
              <w:ind w:left="-180"/>
              <w:jc w:val="both"/>
            </w:pPr>
            <w:r w:rsidRPr="00226CC0">
              <w:object w:dxaOrig="2010" w:dyaOrig="465">
                <v:shape id="_x0000_i1032" type="#_x0000_t75" style="width:100.5pt;height:23.25pt" o:ole="">
                  <v:imagedata r:id="rId27" o:title=""/>
                </v:shape>
                <o:OLEObject Type="Embed" ProgID="PBrush" ShapeID="_x0000_i1032" DrawAspect="Content" ObjectID="_1452018340" r:id="rId28"/>
              </w:object>
            </w:r>
          </w:p>
        </w:tc>
        <w:tc>
          <w:tcPr>
            <w:tcW w:w="3066" w:type="dxa"/>
            <w:vAlign w:val="center"/>
          </w:tcPr>
          <w:p w:rsidR="008D639E" w:rsidRPr="00226CC0" w:rsidRDefault="008D639E" w:rsidP="00A93A2B">
            <w:pPr>
              <w:tabs>
                <w:tab w:val="left" w:pos="567"/>
              </w:tabs>
              <w:spacing w:before="40" w:after="40" w:line="288" w:lineRule="auto"/>
              <w:ind w:left="-180"/>
              <w:jc w:val="both"/>
            </w:pPr>
            <w:r w:rsidRPr="00226CC0">
              <w:object w:dxaOrig="2460" w:dyaOrig="375">
                <v:shape id="_x0000_i1033" type="#_x0000_t75" style="width:123pt;height:18.75pt" o:ole="">
                  <v:imagedata r:id="rId29" o:title=""/>
                </v:shape>
                <o:OLEObject Type="Embed" ProgID="PBrush" ShapeID="_x0000_i1033" DrawAspect="Content" ObjectID="_1452018341" r:id="rId30"/>
              </w:object>
            </w:r>
          </w:p>
        </w:tc>
        <w:tc>
          <w:tcPr>
            <w:tcW w:w="3608" w:type="dxa"/>
            <w:vAlign w:val="center"/>
          </w:tcPr>
          <w:p w:rsidR="008D639E" w:rsidRPr="00226CC0" w:rsidRDefault="008D639E" w:rsidP="00A93A2B">
            <w:pPr>
              <w:tabs>
                <w:tab w:val="left" w:pos="567"/>
              </w:tabs>
              <w:spacing w:before="40" w:after="40"/>
              <w:ind w:left="72"/>
              <w:jc w:val="both"/>
            </w:pPr>
            <w:r w:rsidRPr="00226CC0">
              <w:t xml:space="preserve">В задании </w:t>
            </w:r>
            <w:r w:rsidRPr="00226CC0">
              <w:rPr>
                <w:lang w:val="en-US"/>
              </w:rPr>
              <w:t>B</w:t>
            </w:r>
            <w:r w:rsidRPr="00226CC0">
              <w:t>2 исправлен краткий ответ</w:t>
            </w:r>
          </w:p>
        </w:tc>
      </w:tr>
      <w:tr w:rsidR="008D639E" w:rsidRPr="00226CC0" w:rsidTr="00A93A2B">
        <w:trPr>
          <w:cantSplit/>
        </w:trPr>
        <w:tc>
          <w:tcPr>
            <w:tcW w:w="2802" w:type="dxa"/>
            <w:vAlign w:val="center"/>
          </w:tcPr>
          <w:p w:rsidR="008D639E" w:rsidRPr="00226CC0" w:rsidRDefault="008D639E" w:rsidP="00A93A2B">
            <w:pPr>
              <w:tabs>
                <w:tab w:val="left" w:pos="567"/>
              </w:tabs>
              <w:spacing w:before="40" w:after="40" w:line="288" w:lineRule="auto"/>
              <w:ind w:left="-180"/>
              <w:jc w:val="both"/>
            </w:pPr>
            <w:r w:rsidRPr="00226CC0">
              <w:object w:dxaOrig="2010" w:dyaOrig="450">
                <v:shape id="_x0000_i1034" type="#_x0000_t75" style="width:100.5pt;height:22.5pt" o:ole="">
                  <v:imagedata r:id="rId31" o:title=""/>
                </v:shape>
                <o:OLEObject Type="Embed" ProgID="PBrush" ShapeID="_x0000_i1034" DrawAspect="Content" ObjectID="_1452018342" r:id="rId32"/>
              </w:object>
            </w:r>
          </w:p>
        </w:tc>
        <w:tc>
          <w:tcPr>
            <w:tcW w:w="3066" w:type="dxa"/>
            <w:vAlign w:val="center"/>
          </w:tcPr>
          <w:p w:rsidR="008D639E" w:rsidRPr="00226CC0" w:rsidRDefault="008D639E" w:rsidP="00A93A2B">
            <w:pPr>
              <w:tabs>
                <w:tab w:val="left" w:pos="567"/>
              </w:tabs>
              <w:spacing w:before="40" w:after="40" w:line="288" w:lineRule="auto"/>
              <w:ind w:left="-180"/>
              <w:jc w:val="both"/>
            </w:pPr>
            <w:r w:rsidRPr="00226CC0">
              <w:object w:dxaOrig="2115" w:dyaOrig="450">
                <v:shape id="_x0000_i1035" type="#_x0000_t75" style="width:105.75pt;height:22.5pt" o:ole="">
                  <v:imagedata r:id="rId33" o:title=""/>
                </v:shape>
                <o:OLEObject Type="Embed" ProgID="PBrush" ShapeID="_x0000_i1035" DrawAspect="Content" ObjectID="_1452018343" r:id="rId34"/>
              </w:object>
            </w:r>
          </w:p>
        </w:tc>
        <w:tc>
          <w:tcPr>
            <w:tcW w:w="3608" w:type="dxa"/>
            <w:vAlign w:val="center"/>
          </w:tcPr>
          <w:p w:rsidR="008D639E" w:rsidRPr="00226CC0" w:rsidRDefault="008D639E" w:rsidP="00A93A2B">
            <w:pPr>
              <w:tabs>
                <w:tab w:val="left" w:pos="567"/>
              </w:tabs>
              <w:spacing w:before="40" w:after="40"/>
              <w:ind w:left="72"/>
              <w:jc w:val="both"/>
            </w:pPr>
            <w:r w:rsidRPr="00226CC0">
              <w:t>В задании 20 исправлен краткий ответ</w:t>
            </w:r>
          </w:p>
        </w:tc>
      </w:tr>
    </w:tbl>
    <w:p w:rsidR="008D639E" w:rsidRPr="00226CC0" w:rsidRDefault="008D639E" w:rsidP="008D639E">
      <w:pPr>
        <w:ind w:left="-180"/>
        <w:jc w:val="both"/>
      </w:pPr>
    </w:p>
    <w:p w:rsidR="008D639E" w:rsidRPr="00226CC0" w:rsidRDefault="008D639E" w:rsidP="008D639E">
      <w:pPr>
        <w:ind w:left="-180" w:firstLine="684"/>
        <w:jc w:val="both"/>
      </w:pPr>
      <w:r w:rsidRPr="00226CC0">
        <w:t>Для замены неправильного ответа в форме математического выражения (на бланке №1 по алгебре) следует аккуратно зачеркнуть тонкой линией неправильный ответ или его часть и вписать внутри того же поля правильный ответ.</w:t>
      </w:r>
    </w:p>
    <w:p w:rsidR="008D639E" w:rsidRPr="00226CC0" w:rsidRDefault="008D639E" w:rsidP="008D639E">
      <w:pPr>
        <w:ind w:left="-180" w:firstLine="684"/>
        <w:jc w:val="both"/>
      </w:pPr>
      <w:r w:rsidRPr="00226CC0">
        <w:t>Пример: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11"/>
        <w:gridCol w:w="4111"/>
      </w:tblGrid>
      <w:tr w:rsidR="008D639E" w:rsidRPr="00226CC0" w:rsidTr="00A93A2B">
        <w:trPr>
          <w:cantSplit/>
          <w:tblHeader/>
        </w:trPr>
        <w:tc>
          <w:tcPr>
            <w:tcW w:w="5211" w:type="dxa"/>
            <w:vAlign w:val="center"/>
          </w:tcPr>
          <w:p w:rsidR="008D639E" w:rsidRPr="00226CC0" w:rsidRDefault="008D639E" w:rsidP="00A93A2B">
            <w:pPr>
              <w:keepNext/>
              <w:tabs>
                <w:tab w:val="left" w:pos="567"/>
              </w:tabs>
              <w:spacing w:before="60" w:line="288" w:lineRule="auto"/>
              <w:ind w:left="-180"/>
              <w:rPr>
                <w:b/>
              </w:rPr>
            </w:pPr>
            <w:r w:rsidRPr="00226CC0">
              <w:rPr>
                <w:b/>
              </w:rPr>
              <w:object w:dxaOrig="1950" w:dyaOrig="300">
                <v:shape id="_x0000_i1036" type="#_x0000_t75" style="width:97.5pt;height:15pt" o:ole="">
                  <v:imagedata r:id="rId18" o:title=""/>
                </v:shape>
                <o:OLEObject Type="Embed" ProgID="PBrush" ShapeID="_x0000_i1036" DrawAspect="Content" ObjectID="_1452018344" r:id="rId35"/>
              </w:object>
            </w:r>
          </w:p>
          <w:p w:rsidR="008D639E" w:rsidRPr="00226CC0" w:rsidRDefault="008D639E" w:rsidP="00A93A2B">
            <w:pPr>
              <w:keepNext/>
              <w:tabs>
                <w:tab w:val="left" w:pos="567"/>
              </w:tabs>
              <w:spacing w:before="60" w:line="288" w:lineRule="auto"/>
              <w:ind w:left="-180"/>
              <w:rPr>
                <w:b/>
              </w:rPr>
            </w:pPr>
            <w:r w:rsidRPr="00226CC0">
              <w:rPr>
                <w:b/>
              </w:rPr>
              <w:object w:dxaOrig="3615" w:dyaOrig="720">
                <v:shape id="_x0000_i1037" type="#_x0000_t75" style="width:180.75pt;height:36pt" o:ole="">
                  <v:imagedata r:id="rId12" o:title=""/>
                </v:shape>
                <o:OLEObject Type="Embed" ProgID="PBrush" ShapeID="_x0000_i1037" DrawAspect="Content" ObjectID="_1452018345" r:id="rId36"/>
              </w:object>
            </w:r>
          </w:p>
        </w:tc>
        <w:tc>
          <w:tcPr>
            <w:tcW w:w="4111" w:type="dxa"/>
            <w:vMerge w:val="restart"/>
            <w:vAlign w:val="center"/>
          </w:tcPr>
          <w:p w:rsidR="008D639E" w:rsidRPr="00226CC0" w:rsidRDefault="008D639E" w:rsidP="00A93A2B">
            <w:pPr>
              <w:keepNext/>
              <w:tabs>
                <w:tab w:val="left" w:pos="567"/>
              </w:tabs>
              <w:spacing w:before="60"/>
              <w:ind w:left="189"/>
            </w:pPr>
            <w:r w:rsidRPr="00226CC0">
              <w:t>В задании 4 исправлен ответ в форме математического выражения</w:t>
            </w:r>
          </w:p>
        </w:tc>
      </w:tr>
      <w:tr w:rsidR="008D639E" w:rsidRPr="00226CC0" w:rsidTr="00A93A2B">
        <w:trPr>
          <w:cantSplit/>
        </w:trPr>
        <w:tc>
          <w:tcPr>
            <w:tcW w:w="5211" w:type="dxa"/>
            <w:vAlign w:val="center"/>
          </w:tcPr>
          <w:p w:rsidR="008D639E" w:rsidRPr="00226CC0" w:rsidRDefault="008D639E" w:rsidP="00A93A2B">
            <w:pPr>
              <w:tabs>
                <w:tab w:val="left" w:pos="567"/>
              </w:tabs>
              <w:spacing w:before="40" w:after="40" w:line="288" w:lineRule="auto"/>
              <w:ind w:left="-180"/>
            </w:pPr>
            <w:r w:rsidRPr="00226CC0">
              <w:object w:dxaOrig="3690" w:dyaOrig="780">
                <v:shape id="_x0000_i1038" type="#_x0000_t75" style="width:184.5pt;height:39pt" o:ole="">
                  <v:imagedata r:id="rId37" o:title=""/>
                </v:shape>
                <o:OLEObject Type="Embed" ProgID="PBrush" ShapeID="_x0000_i1038" DrawAspect="Content" ObjectID="_1452018346" r:id="rId38"/>
              </w:object>
            </w:r>
          </w:p>
        </w:tc>
        <w:tc>
          <w:tcPr>
            <w:tcW w:w="4111" w:type="dxa"/>
            <w:vMerge/>
            <w:vAlign w:val="center"/>
          </w:tcPr>
          <w:p w:rsidR="008D639E" w:rsidRPr="00226CC0" w:rsidRDefault="008D639E" w:rsidP="00A93A2B">
            <w:pPr>
              <w:tabs>
                <w:tab w:val="left" w:pos="567"/>
              </w:tabs>
              <w:spacing w:before="40" w:after="40" w:line="288" w:lineRule="auto"/>
              <w:ind w:left="-180"/>
              <w:rPr>
                <w:b/>
              </w:rPr>
            </w:pPr>
          </w:p>
        </w:tc>
      </w:tr>
    </w:tbl>
    <w:p w:rsidR="008D639E" w:rsidRPr="00226CC0" w:rsidRDefault="008D639E" w:rsidP="008D639E">
      <w:pPr>
        <w:ind w:left="-180"/>
        <w:rPr>
          <w:rFonts w:ascii="Arial" w:hAnsi="Arial" w:cs="Arial"/>
          <w:b/>
        </w:rPr>
      </w:pPr>
    </w:p>
    <w:p w:rsidR="008D639E" w:rsidRPr="00226CC0" w:rsidRDefault="008D639E" w:rsidP="008D639E">
      <w:pPr>
        <w:autoSpaceDE w:val="0"/>
        <w:autoSpaceDN w:val="0"/>
        <w:adjustRightInd w:val="0"/>
        <w:ind w:left="1620" w:hanging="1620"/>
        <w:rPr>
          <w:iCs/>
        </w:rPr>
      </w:pPr>
      <w:r w:rsidRPr="00226CC0">
        <w:t xml:space="preserve">Примечание: В нижней части бланка ответов № 1 предусмотрены поля для заполнения экспертом. Данные поля выпускника не заполняются. </w:t>
      </w:r>
      <w:r w:rsidRPr="00226CC0">
        <w:rPr>
          <w:iCs/>
        </w:rPr>
        <w:t>Также присутствуют поля для служебного использования («Резерв», «Резерв»). Их заполнение не требуется.</w:t>
      </w:r>
    </w:p>
    <w:p w:rsidR="008D639E" w:rsidRDefault="008D639E" w:rsidP="008D639E">
      <w:pPr>
        <w:autoSpaceDE w:val="0"/>
        <w:autoSpaceDN w:val="0"/>
        <w:adjustRightInd w:val="0"/>
        <w:ind w:left="1620" w:hanging="1620"/>
        <w:jc w:val="center"/>
        <w:rPr>
          <w:b/>
          <w:iCs/>
          <w:sz w:val="28"/>
          <w:szCs w:val="28"/>
        </w:rPr>
      </w:pPr>
    </w:p>
    <w:p w:rsidR="008D639E" w:rsidRDefault="008D639E" w:rsidP="008D639E">
      <w:pPr>
        <w:autoSpaceDE w:val="0"/>
        <w:autoSpaceDN w:val="0"/>
        <w:adjustRightInd w:val="0"/>
        <w:ind w:left="1620" w:hanging="1620"/>
        <w:jc w:val="center"/>
        <w:rPr>
          <w:b/>
          <w:sz w:val="28"/>
          <w:szCs w:val="28"/>
        </w:rPr>
      </w:pPr>
      <w:r w:rsidRPr="00226CC0">
        <w:rPr>
          <w:b/>
          <w:iCs/>
          <w:sz w:val="28"/>
          <w:szCs w:val="28"/>
        </w:rPr>
        <w:t>И</w:t>
      </w:r>
      <w:r w:rsidRPr="00226CC0">
        <w:rPr>
          <w:b/>
          <w:sz w:val="28"/>
          <w:szCs w:val="28"/>
        </w:rPr>
        <w:t>нструкция по заполнению бланка №2</w:t>
      </w:r>
    </w:p>
    <w:p w:rsidR="008D639E" w:rsidRPr="00226CC0" w:rsidRDefault="008D639E" w:rsidP="008D639E">
      <w:pPr>
        <w:autoSpaceDE w:val="0"/>
        <w:autoSpaceDN w:val="0"/>
        <w:adjustRightInd w:val="0"/>
        <w:ind w:left="1620" w:hanging="1620"/>
        <w:jc w:val="center"/>
        <w:rPr>
          <w:b/>
          <w:sz w:val="28"/>
          <w:szCs w:val="28"/>
        </w:rPr>
      </w:pPr>
    </w:p>
    <w:p w:rsidR="008D639E" w:rsidRPr="00226CC0" w:rsidRDefault="008D639E" w:rsidP="008D639E">
      <w:pPr>
        <w:ind w:left="-180" w:firstLine="684"/>
        <w:jc w:val="both"/>
      </w:pPr>
      <w:r w:rsidRPr="00226CC0">
        <w:t>Задания, требующие развернутого ответа или записи хода решения, выполняются на бланке ответов №2.</w:t>
      </w:r>
    </w:p>
    <w:p w:rsidR="008D639E" w:rsidRPr="00226CC0" w:rsidRDefault="008D639E" w:rsidP="008D639E">
      <w:pPr>
        <w:ind w:left="-180" w:firstLine="684"/>
        <w:jc w:val="both"/>
      </w:pPr>
      <w:r w:rsidRPr="00226CC0">
        <w:t>В верхней (регистрационной) части бланка заполните поля:</w:t>
      </w:r>
    </w:p>
    <w:p w:rsidR="008D639E" w:rsidRPr="00226CC0" w:rsidRDefault="008D639E" w:rsidP="008D639E">
      <w:pPr>
        <w:pStyle w:val="a"/>
        <w:numPr>
          <w:ilvl w:val="0"/>
          <w:numId w:val="3"/>
        </w:numPr>
        <w:spacing w:after="0"/>
        <w:ind w:left="-180" w:hanging="357"/>
      </w:pPr>
      <w:r w:rsidRPr="00226CC0">
        <w:t>код региона</w:t>
      </w:r>
    </w:p>
    <w:p w:rsidR="008D639E" w:rsidRPr="00226CC0" w:rsidRDefault="008D639E" w:rsidP="008D639E">
      <w:pPr>
        <w:pStyle w:val="a"/>
        <w:numPr>
          <w:ilvl w:val="0"/>
          <w:numId w:val="3"/>
        </w:numPr>
        <w:spacing w:after="0"/>
        <w:ind w:left="-180" w:hanging="357"/>
      </w:pPr>
      <w:r w:rsidRPr="00226CC0">
        <w:t>код предмета (перенести с бланка №1)</w:t>
      </w:r>
    </w:p>
    <w:p w:rsidR="008D639E" w:rsidRPr="003A3597" w:rsidRDefault="008D639E" w:rsidP="008D639E">
      <w:pPr>
        <w:pStyle w:val="a"/>
        <w:numPr>
          <w:ilvl w:val="0"/>
          <w:numId w:val="3"/>
        </w:numPr>
        <w:spacing w:after="0"/>
        <w:ind w:left="-180" w:hanging="357"/>
        <w:rPr>
          <w:sz w:val="28"/>
          <w:szCs w:val="28"/>
        </w:rPr>
      </w:pPr>
      <w:r w:rsidRPr="00226CC0">
        <w:t>название предмета (перенести с бланка №1)</w:t>
      </w:r>
    </w:p>
    <w:p w:rsidR="008D639E" w:rsidRDefault="008D639E" w:rsidP="008D639E">
      <w:pPr>
        <w:pStyle w:val="a"/>
        <w:numPr>
          <w:ilvl w:val="0"/>
          <w:numId w:val="0"/>
        </w:numPr>
        <w:spacing w:after="0"/>
        <w:ind w:left="-1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29225" cy="1847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9E" w:rsidRPr="00226CC0" w:rsidRDefault="008D639E" w:rsidP="008D639E">
      <w:pPr>
        <w:ind w:left="-180" w:firstLine="684"/>
        <w:jc w:val="both"/>
      </w:pPr>
      <w:r w:rsidRPr="00226CC0">
        <w:t xml:space="preserve">При выполнении заданий с развернутым ответом сначала укажите номер задания, а затем запишите ответ (или решение). Писать следует аккуратно и разборчиво, не выходя за границы поля, отведенного для записи ответов. </w:t>
      </w:r>
    </w:p>
    <w:p w:rsidR="008D639E" w:rsidRPr="00226CC0" w:rsidRDefault="008D639E" w:rsidP="008D639E">
      <w:pPr>
        <w:ind w:left="-180" w:firstLine="684"/>
        <w:jc w:val="both"/>
      </w:pPr>
      <w:r w:rsidRPr="00226CC0">
        <w:t>При недостатке места для ответов на лицевой стороне бланка ответов № 2 участник может продолжить записи на оборотной стороне бланка, сделав внизу лицевой стороны запись «смотри на обороте».</w:t>
      </w:r>
    </w:p>
    <w:p w:rsidR="008D639E" w:rsidRDefault="008D639E" w:rsidP="008D639E">
      <w:pPr>
        <w:ind w:left="-180" w:firstLine="684"/>
        <w:jc w:val="both"/>
      </w:pPr>
      <w:r w:rsidRPr="00226CC0">
        <w:t>Исправления в записи развернутого ответа или хода решения производятся на бланке ответов №2. Если надо исправить  фрагмент ответа или решения, зачеркните его и напишите рядом правильный вариант ответа (решения).</w:t>
      </w:r>
    </w:p>
    <w:p w:rsidR="008D639E" w:rsidRDefault="008D639E" w:rsidP="008D639E">
      <w:pPr>
        <w:ind w:left="-180" w:firstLine="684"/>
        <w:jc w:val="center"/>
        <w:rPr>
          <w:b/>
          <w:sz w:val="28"/>
          <w:szCs w:val="28"/>
        </w:rPr>
      </w:pPr>
    </w:p>
    <w:p w:rsidR="008D639E" w:rsidRPr="00226CC0" w:rsidRDefault="008D639E" w:rsidP="008D639E">
      <w:pPr>
        <w:ind w:left="-180"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26CC0">
        <w:rPr>
          <w:b/>
          <w:sz w:val="28"/>
          <w:szCs w:val="28"/>
        </w:rPr>
        <w:t>аполнение дополнительного бланка ответов №2</w:t>
      </w:r>
    </w:p>
    <w:p w:rsidR="008D639E" w:rsidRPr="00226CC0" w:rsidRDefault="008D639E" w:rsidP="008D639E">
      <w:pPr>
        <w:ind w:left="-180" w:firstLine="684"/>
        <w:jc w:val="both"/>
      </w:pPr>
      <w:r w:rsidRPr="00226CC0">
        <w:t xml:space="preserve">При недостатке места для ответов на основном бланке ответов № 2 участник ГИА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не осталось места. В случае заполнения дополнительного бланка ответов № 2 при незаполненном основном бланке ответов № 2, ответы, внесенные в дополнительный бланк ответов № 2, оцениваться не будут. </w:t>
      </w:r>
    </w:p>
    <w:p w:rsidR="008D639E" w:rsidRPr="00226CC0" w:rsidRDefault="008D639E" w:rsidP="008D639E">
      <w:pPr>
        <w:ind w:left="-180" w:firstLine="684"/>
        <w:jc w:val="both"/>
      </w:pPr>
      <w:r w:rsidRPr="00226CC0">
        <w:lastRenderedPageBreak/>
        <w:t>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 Номер листа дополнительного бланка ответов №2 указывается по порядку с учетом бланка №2 (лист № 1).</w:t>
      </w:r>
    </w:p>
    <w:p w:rsidR="008D639E" w:rsidRDefault="008D639E" w:rsidP="008D639E"/>
    <w:p w:rsidR="005311F4" w:rsidRDefault="005311F4">
      <w:bookmarkStart w:id="0" w:name="_GoBack"/>
      <w:bookmarkEnd w:id="0"/>
    </w:p>
    <w:sectPr w:rsidR="005311F4" w:rsidSect="0067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AB" w:rsidRDefault="008D639E" w:rsidP="00A94D0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1AAB" w:rsidRDefault="008D63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AB" w:rsidRDefault="008D639E" w:rsidP="00A94D09">
    <w:pPr>
      <w:pStyle w:val="a7"/>
      <w:framePr w:wrap="around" w:vAnchor="text" w:hAnchor="margin" w:xAlign="center" w:y="1"/>
      <w:rPr>
        <w:rStyle w:val="a6"/>
      </w:rPr>
    </w:pPr>
  </w:p>
  <w:p w:rsidR="00671AAB" w:rsidRDefault="008D639E" w:rsidP="00A94D09">
    <w:pPr>
      <w:pStyle w:val="a7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AF6"/>
    <w:multiLevelType w:val="hybridMultilevel"/>
    <w:tmpl w:val="401CC14A"/>
    <w:lvl w:ilvl="0" w:tplc="26B447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21B974F9"/>
    <w:multiLevelType w:val="hybridMultilevel"/>
    <w:tmpl w:val="3DAA11DA"/>
    <w:lvl w:ilvl="0" w:tplc="DA70A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8EC25BE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97D62"/>
    <w:multiLevelType w:val="hybridMultilevel"/>
    <w:tmpl w:val="B546B802"/>
    <w:lvl w:ilvl="0" w:tplc="BA2000EE">
      <w:start w:val="1"/>
      <w:numFmt w:val="bullet"/>
      <w:lvlText w:val=""/>
      <w:lvlJc w:val="left"/>
      <w:pPr>
        <w:tabs>
          <w:tab w:val="num" w:pos="1868"/>
        </w:tabs>
        <w:ind w:left="114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">
    <w:nsid w:val="4F51268A"/>
    <w:multiLevelType w:val="hybridMultilevel"/>
    <w:tmpl w:val="5AD2B0C2"/>
    <w:lvl w:ilvl="0" w:tplc="89980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EA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CC9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461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9A5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E24B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FE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92D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EAF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9E"/>
    <w:rsid w:val="00062511"/>
    <w:rsid w:val="001A7817"/>
    <w:rsid w:val="001B4EEB"/>
    <w:rsid w:val="00207432"/>
    <w:rsid w:val="00224BB5"/>
    <w:rsid w:val="002479C6"/>
    <w:rsid w:val="00295855"/>
    <w:rsid w:val="002A67FA"/>
    <w:rsid w:val="002C5F01"/>
    <w:rsid w:val="00301726"/>
    <w:rsid w:val="00326665"/>
    <w:rsid w:val="00334684"/>
    <w:rsid w:val="00357B45"/>
    <w:rsid w:val="00366AE0"/>
    <w:rsid w:val="003B06B3"/>
    <w:rsid w:val="00406C8F"/>
    <w:rsid w:val="00426630"/>
    <w:rsid w:val="00450897"/>
    <w:rsid w:val="00481EAD"/>
    <w:rsid w:val="005003E3"/>
    <w:rsid w:val="0050211E"/>
    <w:rsid w:val="005047B3"/>
    <w:rsid w:val="005311F4"/>
    <w:rsid w:val="00592B0B"/>
    <w:rsid w:val="005A0257"/>
    <w:rsid w:val="005D4788"/>
    <w:rsid w:val="0060100B"/>
    <w:rsid w:val="00613122"/>
    <w:rsid w:val="00620804"/>
    <w:rsid w:val="006F419E"/>
    <w:rsid w:val="007052B3"/>
    <w:rsid w:val="00764164"/>
    <w:rsid w:val="00822AF2"/>
    <w:rsid w:val="008B19FC"/>
    <w:rsid w:val="008D639E"/>
    <w:rsid w:val="008E240A"/>
    <w:rsid w:val="009170C4"/>
    <w:rsid w:val="00930B3B"/>
    <w:rsid w:val="0096504D"/>
    <w:rsid w:val="009D7774"/>
    <w:rsid w:val="00A2161F"/>
    <w:rsid w:val="00A83B9A"/>
    <w:rsid w:val="00AE46CD"/>
    <w:rsid w:val="00B40EED"/>
    <w:rsid w:val="00B819AC"/>
    <w:rsid w:val="00C33903"/>
    <w:rsid w:val="00C45279"/>
    <w:rsid w:val="00C674D4"/>
    <w:rsid w:val="00C82112"/>
    <w:rsid w:val="00C94C70"/>
    <w:rsid w:val="00CA6239"/>
    <w:rsid w:val="00D72B7B"/>
    <w:rsid w:val="00E84D38"/>
    <w:rsid w:val="00EA4693"/>
    <w:rsid w:val="00EA7789"/>
    <w:rsid w:val="00ED2A89"/>
    <w:rsid w:val="00F85B1A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8D639E"/>
    <w:pPr>
      <w:ind w:right="170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rsid w:val="008D63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uiPriority w:val="99"/>
    <w:rsid w:val="008D639E"/>
    <w:rPr>
      <w:rFonts w:cs="Times New Roman"/>
    </w:rPr>
  </w:style>
  <w:style w:type="paragraph" w:styleId="a7">
    <w:name w:val="footer"/>
    <w:basedOn w:val="a0"/>
    <w:link w:val="a8"/>
    <w:uiPriority w:val="99"/>
    <w:rsid w:val="008D6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D6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маркированный"/>
    <w:basedOn w:val="a0"/>
    <w:rsid w:val="008D639E"/>
    <w:pPr>
      <w:numPr>
        <w:ilvl w:val="1"/>
        <w:numId w:val="1"/>
      </w:numPr>
      <w:spacing w:after="60"/>
      <w:jc w:val="both"/>
    </w:pPr>
  </w:style>
  <w:style w:type="paragraph" w:styleId="a9">
    <w:name w:val="Balloon Text"/>
    <w:basedOn w:val="a0"/>
    <w:link w:val="aa"/>
    <w:uiPriority w:val="99"/>
    <w:semiHidden/>
    <w:unhideWhenUsed/>
    <w:rsid w:val="008D63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D6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8D639E"/>
    <w:pPr>
      <w:ind w:right="170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rsid w:val="008D63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uiPriority w:val="99"/>
    <w:rsid w:val="008D639E"/>
    <w:rPr>
      <w:rFonts w:cs="Times New Roman"/>
    </w:rPr>
  </w:style>
  <w:style w:type="paragraph" w:styleId="a7">
    <w:name w:val="footer"/>
    <w:basedOn w:val="a0"/>
    <w:link w:val="a8"/>
    <w:uiPriority w:val="99"/>
    <w:rsid w:val="008D6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D6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маркированный"/>
    <w:basedOn w:val="a0"/>
    <w:rsid w:val="008D639E"/>
    <w:pPr>
      <w:numPr>
        <w:ilvl w:val="1"/>
        <w:numId w:val="1"/>
      </w:numPr>
      <w:spacing w:after="60"/>
      <w:jc w:val="both"/>
    </w:pPr>
  </w:style>
  <w:style w:type="paragraph" w:styleId="a9">
    <w:name w:val="Balloon Text"/>
    <w:basedOn w:val="a0"/>
    <w:link w:val="aa"/>
    <w:uiPriority w:val="99"/>
    <w:semiHidden/>
    <w:unhideWhenUsed/>
    <w:rsid w:val="008D63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D6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26" Type="http://schemas.openxmlformats.org/officeDocument/2006/relationships/oleObject" Target="embeddings/oleObject7.bin"/><Relationship Id="rId39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1.bin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0.png"/><Relationship Id="rId29" Type="http://schemas.openxmlformats.org/officeDocument/2006/relationships/image" Target="media/image1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3.bin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3.png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terminator</cp:lastModifiedBy>
  <cp:revision>1</cp:revision>
  <dcterms:created xsi:type="dcterms:W3CDTF">2014-01-23T17:38:00Z</dcterms:created>
  <dcterms:modified xsi:type="dcterms:W3CDTF">2014-01-23T17:39:00Z</dcterms:modified>
</cp:coreProperties>
</file>